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A306" w14:textId="3CAF459B" w:rsidR="000E65F4" w:rsidRDefault="000E65F4" w:rsidP="006001EF">
      <w:pPr>
        <w:pStyle w:val="NoSpacing"/>
        <w:ind w:left="-360" w:right="-18"/>
        <w:jc w:val="center"/>
        <w:rPr>
          <w:sz w:val="23"/>
          <w:szCs w:val="23"/>
        </w:rPr>
      </w:pPr>
      <w:r w:rsidRPr="001C66EA">
        <w:rPr>
          <w:noProof/>
          <w:sz w:val="23"/>
          <w:szCs w:val="23"/>
        </w:rPr>
        <w:drawing>
          <wp:anchor distT="0" distB="0" distL="114300" distR="114300" simplePos="0" relativeHeight="251659264" behindDoc="0" locked="0" layoutInCell="1" allowOverlap="1" wp14:anchorId="2A1137FB" wp14:editId="3CBC4872">
            <wp:simplePos x="0" y="0"/>
            <wp:positionH relativeFrom="page">
              <wp:align>center</wp:align>
            </wp:positionH>
            <wp:positionV relativeFrom="paragraph">
              <wp:posOffset>-217844</wp:posOffset>
            </wp:positionV>
            <wp:extent cx="874840" cy="877078"/>
            <wp:effectExtent l="0" t="0" r="1905" b="0"/>
            <wp:wrapNone/>
            <wp:docPr id="19474121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1217"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4840" cy="877078"/>
                    </a:xfrm>
                    <a:prstGeom prst="rect">
                      <a:avLst/>
                    </a:prstGeom>
                  </pic:spPr>
                </pic:pic>
              </a:graphicData>
            </a:graphic>
            <wp14:sizeRelH relativeFrom="margin">
              <wp14:pctWidth>0</wp14:pctWidth>
            </wp14:sizeRelH>
            <wp14:sizeRelV relativeFrom="margin">
              <wp14:pctHeight>0</wp14:pctHeight>
            </wp14:sizeRelV>
          </wp:anchor>
        </w:drawing>
      </w:r>
    </w:p>
    <w:p w14:paraId="079F3C02" w14:textId="1E4448F3" w:rsidR="00785E58" w:rsidRDefault="00785E58" w:rsidP="006001EF">
      <w:pPr>
        <w:pStyle w:val="NoSpacing"/>
        <w:ind w:left="-360" w:right="-18"/>
        <w:jc w:val="center"/>
        <w:rPr>
          <w:sz w:val="23"/>
          <w:szCs w:val="23"/>
        </w:rPr>
      </w:pPr>
    </w:p>
    <w:p w14:paraId="7881EF33" w14:textId="77777777" w:rsidR="000E65F4" w:rsidRDefault="000E65F4" w:rsidP="006001EF">
      <w:pPr>
        <w:pStyle w:val="NoSpacing"/>
        <w:ind w:left="-360" w:right="-18"/>
        <w:jc w:val="center"/>
        <w:rPr>
          <w:sz w:val="22"/>
          <w:szCs w:val="22"/>
        </w:rPr>
      </w:pPr>
    </w:p>
    <w:p w14:paraId="2B7A3C12" w14:textId="77777777" w:rsidR="006001EF" w:rsidRDefault="006001EF" w:rsidP="006001EF">
      <w:pPr>
        <w:pStyle w:val="NoSpacing"/>
        <w:ind w:left="-360" w:right="-18"/>
        <w:jc w:val="center"/>
        <w:rPr>
          <w:sz w:val="22"/>
          <w:szCs w:val="22"/>
        </w:rPr>
      </w:pPr>
    </w:p>
    <w:p w14:paraId="5F536682" w14:textId="77777777" w:rsidR="006001EF" w:rsidRDefault="006001EF" w:rsidP="006001EF">
      <w:pPr>
        <w:pStyle w:val="NoSpacing"/>
        <w:ind w:left="-360" w:right="-18"/>
        <w:jc w:val="center"/>
        <w:rPr>
          <w:sz w:val="22"/>
          <w:szCs w:val="22"/>
        </w:rPr>
      </w:pPr>
    </w:p>
    <w:p w14:paraId="4BF4E577" w14:textId="2BC28119" w:rsidR="000E65F4" w:rsidRDefault="000E65F4" w:rsidP="006001EF">
      <w:pPr>
        <w:pStyle w:val="NoSpacing"/>
        <w:ind w:left="-360" w:right="-18"/>
        <w:jc w:val="center"/>
        <w:rPr>
          <w:sz w:val="22"/>
          <w:szCs w:val="22"/>
        </w:rPr>
      </w:pPr>
      <w:r>
        <w:rPr>
          <w:sz w:val="22"/>
          <w:szCs w:val="22"/>
        </w:rPr>
        <w:t>July 1, 2025</w:t>
      </w:r>
    </w:p>
    <w:p w14:paraId="7747A5CC" w14:textId="77777777" w:rsidR="000E65F4" w:rsidRDefault="000E65F4" w:rsidP="006001EF">
      <w:pPr>
        <w:pStyle w:val="NoSpacing"/>
        <w:ind w:left="-360" w:right="-18"/>
        <w:jc w:val="center"/>
        <w:rPr>
          <w:sz w:val="22"/>
          <w:szCs w:val="22"/>
        </w:rPr>
      </w:pPr>
    </w:p>
    <w:p w14:paraId="2BABC6BF" w14:textId="77777777" w:rsidR="00E6362C" w:rsidRPr="000E65F4" w:rsidRDefault="00E6362C" w:rsidP="006001EF">
      <w:pPr>
        <w:pStyle w:val="NoSpacing"/>
        <w:ind w:left="-360" w:right="-18"/>
        <w:jc w:val="center"/>
        <w:rPr>
          <w:sz w:val="22"/>
          <w:szCs w:val="22"/>
        </w:rPr>
      </w:pPr>
    </w:p>
    <w:p w14:paraId="43D7BDC0" w14:textId="07D33069" w:rsidR="00D95701" w:rsidRPr="0093635B" w:rsidRDefault="00EC751E" w:rsidP="006001EF">
      <w:pPr>
        <w:pStyle w:val="NoSpacing"/>
        <w:ind w:left="-360" w:right="-18"/>
        <w:jc w:val="center"/>
        <w:rPr>
          <w:b/>
          <w:bCs/>
          <w:sz w:val="22"/>
          <w:szCs w:val="22"/>
        </w:rPr>
      </w:pPr>
      <w:r>
        <w:rPr>
          <w:b/>
          <w:bCs/>
          <w:sz w:val="22"/>
          <w:szCs w:val="22"/>
        </w:rPr>
        <w:t>Public Comment Period</w:t>
      </w:r>
      <w:r w:rsidR="003122DA" w:rsidRPr="0093635B">
        <w:rPr>
          <w:b/>
          <w:bCs/>
          <w:sz w:val="22"/>
          <w:szCs w:val="22"/>
        </w:rPr>
        <w:t xml:space="preserve"> for the Development of the Draft Election Administration Plan for Elections Conducted Pursuant to the Voter’s Choice Act</w:t>
      </w:r>
    </w:p>
    <w:p w14:paraId="5F412C6D" w14:textId="77777777" w:rsidR="003122DA" w:rsidRPr="0093635B" w:rsidRDefault="003122DA" w:rsidP="006001EF">
      <w:pPr>
        <w:pStyle w:val="NoSpacing"/>
        <w:ind w:left="-360" w:right="-18"/>
        <w:jc w:val="center"/>
        <w:rPr>
          <w:b/>
          <w:bCs/>
          <w:sz w:val="22"/>
          <w:szCs w:val="22"/>
        </w:rPr>
      </w:pPr>
    </w:p>
    <w:p w14:paraId="069B2AE1" w14:textId="77777777" w:rsidR="003122DA" w:rsidRPr="0093635B" w:rsidRDefault="003122DA" w:rsidP="006001EF">
      <w:pPr>
        <w:pStyle w:val="NoSpacing"/>
        <w:ind w:left="-360" w:right="-18"/>
        <w:jc w:val="both"/>
        <w:rPr>
          <w:sz w:val="22"/>
          <w:szCs w:val="22"/>
        </w:rPr>
      </w:pPr>
    </w:p>
    <w:p w14:paraId="32AA992C" w14:textId="52E35F18" w:rsidR="003122DA" w:rsidRPr="0093635B" w:rsidRDefault="003122DA" w:rsidP="006001EF">
      <w:pPr>
        <w:pStyle w:val="NoSpacing"/>
        <w:ind w:left="-360" w:right="-18"/>
        <w:jc w:val="both"/>
        <w:rPr>
          <w:sz w:val="22"/>
          <w:szCs w:val="22"/>
        </w:rPr>
      </w:pPr>
      <w:r w:rsidRPr="0093635B">
        <w:rPr>
          <w:sz w:val="22"/>
          <w:szCs w:val="22"/>
        </w:rPr>
        <w:t xml:space="preserve">The Imperial County Registrar of Voters invites </w:t>
      </w:r>
      <w:r w:rsidR="00004149" w:rsidRPr="0093635B">
        <w:rPr>
          <w:sz w:val="22"/>
          <w:szCs w:val="22"/>
        </w:rPr>
        <w:t xml:space="preserve">all community members and </w:t>
      </w:r>
      <w:r w:rsidRPr="0093635B">
        <w:rPr>
          <w:sz w:val="22"/>
          <w:szCs w:val="22"/>
        </w:rPr>
        <w:t xml:space="preserve">interested residents, </w:t>
      </w:r>
      <w:r w:rsidR="00004149" w:rsidRPr="0093635B">
        <w:rPr>
          <w:sz w:val="22"/>
          <w:szCs w:val="22"/>
        </w:rPr>
        <w:t xml:space="preserve">especially those representing or advocating for individuals with </w:t>
      </w:r>
      <w:r w:rsidRPr="0093635B">
        <w:rPr>
          <w:sz w:val="22"/>
          <w:szCs w:val="22"/>
        </w:rPr>
        <w:t>disabilit</w:t>
      </w:r>
      <w:r w:rsidR="00004149" w:rsidRPr="0093635B">
        <w:rPr>
          <w:sz w:val="22"/>
          <w:szCs w:val="22"/>
        </w:rPr>
        <w:t>ies</w:t>
      </w:r>
      <w:r w:rsidRPr="0093635B">
        <w:rPr>
          <w:sz w:val="22"/>
          <w:szCs w:val="22"/>
        </w:rPr>
        <w:t>,</w:t>
      </w:r>
      <w:r w:rsidR="00004149" w:rsidRPr="0093635B">
        <w:rPr>
          <w:sz w:val="22"/>
          <w:szCs w:val="22"/>
        </w:rPr>
        <w:t xml:space="preserve"> older adults,</w:t>
      </w:r>
      <w:r w:rsidRPr="0093635B">
        <w:rPr>
          <w:sz w:val="22"/>
          <w:szCs w:val="22"/>
        </w:rPr>
        <w:t xml:space="preserve"> and Spanish</w:t>
      </w:r>
      <w:r w:rsidR="00004149" w:rsidRPr="0093635B">
        <w:rPr>
          <w:sz w:val="22"/>
          <w:szCs w:val="22"/>
        </w:rPr>
        <w:t>-</w:t>
      </w:r>
      <w:r w:rsidRPr="0093635B">
        <w:rPr>
          <w:sz w:val="22"/>
          <w:szCs w:val="22"/>
        </w:rPr>
        <w:t>speaking communities, to p</w:t>
      </w:r>
      <w:r w:rsidR="00004149" w:rsidRPr="0093635B">
        <w:rPr>
          <w:sz w:val="22"/>
          <w:szCs w:val="22"/>
        </w:rPr>
        <w:t xml:space="preserve">articipate in the </w:t>
      </w:r>
      <w:r w:rsidR="00EC751E">
        <w:rPr>
          <w:sz w:val="22"/>
          <w:szCs w:val="22"/>
        </w:rPr>
        <w:t xml:space="preserve">public comment </w:t>
      </w:r>
      <w:r w:rsidR="00004149" w:rsidRPr="0093635B">
        <w:rPr>
          <w:sz w:val="22"/>
          <w:szCs w:val="22"/>
        </w:rPr>
        <w:t>process in the</w:t>
      </w:r>
      <w:r w:rsidRPr="0093635B">
        <w:rPr>
          <w:sz w:val="22"/>
          <w:szCs w:val="22"/>
        </w:rPr>
        <w:t xml:space="preserve"> development of Imperial County</w:t>
      </w:r>
      <w:r w:rsidR="00004149" w:rsidRPr="0093635B">
        <w:rPr>
          <w:sz w:val="22"/>
          <w:szCs w:val="22"/>
        </w:rPr>
        <w:t>’s</w:t>
      </w:r>
      <w:r w:rsidRPr="0093635B">
        <w:rPr>
          <w:sz w:val="22"/>
          <w:szCs w:val="22"/>
        </w:rPr>
        <w:t xml:space="preserve"> draft Election Administration Plan. </w:t>
      </w:r>
      <w:r w:rsidR="00EC751E">
        <w:rPr>
          <w:sz w:val="22"/>
          <w:szCs w:val="22"/>
        </w:rPr>
        <w:t xml:space="preserve">The public comment period will run from </w:t>
      </w:r>
      <w:r w:rsidR="00EC751E" w:rsidRPr="00EC751E">
        <w:rPr>
          <w:b/>
          <w:bCs/>
          <w:sz w:val="22"/>
          <w:szCs w:val="22"/>
        </w:rPr>
        <w:t>July 14 – 27, 2025</w:t>
      </w:r>
      <w:r w:rsidR="00EC751E">
        <w:rPr>
          <w:sz w:val="22"/>
          <w:szCs w:val="22"/>
        </w:rPr>
        <w:t>.</w:t>
      </w:r>
    </w:p>
    <w:p w14:paraId="62978A19" w14:textId="77777777" w:rsidR="00C6288E" w:rsidRPr="0093635B" w:rsidRDefault="00C6288E" w:rsidP="006001EF">
      <w:pPr>
        <w:pStyle w:val="NoSpacing"/>
        <w:ind w:left="-360" w:right="-18"/>
        <w:jc w:val="both"/>
        <w:rPr>
          <w:sz w:val="22"/>
          <w:szCs w:val="22"/>
        </w:rPr>
      </w:pPr>
    </w:p>
    <w:p w14:paraId="27B8B4FE" w14:textId="390704AB" w:rsidR="00C6288E" w:rsidRPr="0093635B" w:rsidRDefault="00C6288E" w:rsidP="006001EF">
      <w:pPr>
        <w:pStyle w:val="NoSpacing"/>
        <w:ind w:left="-360" w:right="-18"/>
        <w:jc w:val="both"/>
        <w:rPr>
          <w:color w:val="000000" w:themeColor="text1"/>
          <w:sz w:val="22"/>
          <w:szCs w:val="22"/>
        </w:rPr>
      </w:pPr>
      <w:r w:rsidRPr="0093635B">
        <w:rPr>
          <w:sz w:val="22"/>
          <w:szCs w:val="22"/>
        </w:rPr>
        <w:t>The draft Election Administration Plan may be viewed on the Imperial County Registra</w:t>
      </w:r>
      <w:r w:rsidRPr="0093635B">
        <w:rPr>
          <w:color w:val="000000" w:themeColor="text1"/>
          <w:sz w:val="22"/>
          <w:szCs w:val="22"/>
        </w:rPr>
        <w:t xml:space="preserve">r of Voters’ website at </w:t>
      </w:r>
      <w:hyperlink r:id="rId5" w:history="1">
        <w:r w:rsidRPr="0093635B">
          <w:rPr>
            <w:rStyle w:val="Hyperlink"/>
            <w:color w:val="000000" w:themeColor="text1"/>
            <w:sz w:val="22"/>
            <w:szCs w:val="22"/>
            <w:u w:val="none"/>
          </w:rPr>
          <w:t>www.Election.ImperialCounty.org</w:t>
        </w:r>
      </w:hyperlink>
      <w:r w:rsidRPr="0093635B">
        <w:rPr>
          <w:color w:val="000000" w:themeColor="text1"/>
          <w:sz w:val="22"/>
          <w:szCs w:val="22"/>
        </w:rPr>
        <w:t xml:space="preserve"> or in person at 940 West Main Street, Suite 206, El Centro, CA</w:t>
      </w:r>
      <w:r w:rsidR="00EC751E">
        <w:rPr>
          <w:color w:val="000000" w:themeColor="text1"/>
          <w:sz w:val="22"/>
          <w:szCs w:val="22"/>
        </w:rPr>
        <w:t>.</w:t>
      </w:r>
    </w:p>
    <w:p w14:paraId="31D62D45" w14:textId="77777777" w:rsidR="003122DA" w:rsidRPr="0093635B" w:rsidRDefault="003122DA" w:rsidP="006001EF">
      <w:pPr>
        <w:pStyle w:val="NoSpacing"/>
        <w:ind w:left="-360" w:right="-18"/>
        <w:jc w:val="both"/>
        <w:rPr>
          <w:color w:val="000000" w:themeColor="text1"/>
          <w:sz w:val="22"/>
          <w:szCs w:val="22"/>
        </w:rPr>
      </w:pPr>
    </w:p>
    <w:p w14:paraId="726AAB7F" w14:textId="1292EABC" w:rsidR="003122DA" w:rsidRPr="0093635B" w:rsidRDefault="003122DA" w:rsidP="006001EF">
      <w:pPr>
        <w:pStyle w:val="NoSpacing"/>
        <w:ind w:left="-360" w:right="-18"/>
        <w:jc w:val="both"/>
        <w:rPr>
          <w:color w:val="000000" w:themeColor="text1"/>
          <w:sz w:val="22"/>
          <w:szCs w:val="22"/>
        </w:rPr>
      </w:pPr>
      <w:r w:rsidRPr="0093635B">
        <w:rPr>
          <w:color w:val="000000" w:themeColor="text1"/>
          <w:sz w:val="22"/>
          <w:szCs w:val="22"/>
        </w:rPr>
        <w:t>All interested parties are encouraged to review and provide input on the development of the draft Election Administration Plan</w:t>
      </w:r>
      <w:r w:rsidR="00C6288E" w:rsidRPr="0093635B">
        <w:rPr>
          <w:color w:val="000000" w:themeColor="text1"/>
          <w:sz w:val="22"/>
          <w:szCs w:val="22"/>
        </w:rPr>
        <w:t xml:space="preserve"> </w:t>
      </w:r>
      <w:r w:rsidR="00004149" w:rsidRPr="0093635B">
        <w:rPr>
          <w:color w:val="000000" w:themeColor="text1"/>
          <w:sz w:val="22"/>
          <w:szCs w:val="22"/>
        </w:rPr>
        <w:t>to help ensure the process is inclusive, accessible, and responsive to the needs of our diverse community.</w:t>
      </w:r>
      <w:r w:rsidR="00C6288E" w:rsidRPr="0093635B">
        <w:rPr>
          <w:color w:val="000000" w:themeColor="text1"/>
          <w:sz w:val="22"/>
          <w:szCs w:val="22"/>
        </w:rPr>
        <w:t xml:space="preserve"> </w:t>
      </w:r>
      <w:r w:rsidR="00EC751E">
        <w:rPr>
          <w:color w:val="000000" w:themeColor="text1"/>
          <w:sz w:val="22"/>
          <w:szCs w:val="22"/>
        </w:rPr>
        <w:t>Public comments may be submitted in person at the Registrar of Voters Office, by fax at (442) 265-1062 or by email to VoterServices@co.imperial.ca.us.</w:t>
      </w:r>
    </w:p>
    <w:p w14:paraId="6A5A518B" w14:textId="77777777" w:rsidR="00C6288E" w:rsidRPr="0093635B" w:rsidRDefault="00C6288E" w:rsidP="006001EF">
      <w:pPr>
        <w:pStyle w:val="NoSpacing"/>
        <w:ind w:left="-360" w:right="-18"/>
        <w:jc w:val="both"/>
        <w:rPr>
          <w:color w:val="000000" w:themeColor="text1"/>
          <w:sz w:val="22"/>
          <w:szCs w:val="22"/>
        </w:rPr>
      </w:pPr>
    </w:p>
    <w:p w14:paraId="1994C238" w14:textId="46FB178A" w:rsidR="000E65F4" w:rsidRDefault="00C6288E" w:rsidP="006001EF">
      <w:pPr>
        <w:pStyle w:val="NoSpacing"/>
        <w:pBdr>
          <w:bottom w:val="single" w:sz="12" w:space="1" w:color="auto"/>
        </w:pBdr>
        <w:ind w:left="-360" w:right="-18"/>
        <w:jc w:val="both"/>
        <w:rPr>
          <w:color w:val="000000" w:themeColor="text1"/>
          <w:sz w:val="22"/>
          <w:szCs w:val="22"/>
        </w:rPr>
      </w:pPr>
      <w:r w:rsidRPr="00EC751E">
        <w:rPr>
          <w:color w:val="000000" w:themeColor="text1"/>
          <w:sz w:val="22"/>
          <w:szCs w:val="22"/>
        </w:rPr>
        <w:t xml:space="preserve">Request for documents in accessible formats, interpreting services, or other accommodations should be made by calling the Registrar of Voters’ Office at (442) 265-1060 or by emailing your request to </w:t>
      </w:r>
      <w:hyperlink r:id="rId6" w:history="1">
        <w:r w:rsidR="00223E4D" w:rsidRPr="00C60458">
          <w:rPr>
            <w:rStyle w:val="Hyperlink"/>
            <w:sz w:val="22"/>
            <w:szCs w:val="22"/>
          </w:rPr>
          <w:t>VoterSupport@co.imperial.ca.us</w:t>
        </w:r>
      </w:hyperlink>
      <w:r w:rsidRPr="00EC751E">
        <w:rPr>
          <w:color w:val="000000" w:themeColor="text1"/>
          <w:sz w:val="22"/>
          <w:szCs w:val="22"/>
        </w:rPr>
        <w:t xml:space="preserve">. </w:t>
      </w:r>
    </w:p>
    <w:p w14:paraId="7FD92100" w14:textId="77777777" w:rsidR="006001EF" w:rsidRDefault="006001EF" w:rsidP="006001EF">
      <w:pPr>
        <w:pStyle w:val="NoSpacing"/>
        <w:pBdr>
          <w:bottom w:val="single" w:sz="12" w:space="1" w:color="auto"/>
        </w:pBdr>
        <w:ind w:left="-360" w:right="-18"/>
        <w:jc w:val="both"/>
        <w:rPr>
          <w:color w:val="000000" w:themeColor="text1"/>
          <w:sz w:val="22"/>
          <w:szCs w:val="22"/>
        </w:rPr>
      </w:pPr>
    </w:p>
    <w:p w14:paraId="181FFA5E" w14:textId="77777777" w:rsidR="006001EF" w:rsidRDefault="006001EF" w:rsidP="006001EF">
      <w:pPr>
        <w:pStyle w:val="NoSpacing"/>
        <w:ind w:left="-360" w:right="-18"/>
        <w:jc w:val="center"/>
        <w:rPr>
          <w:color w:val="000000" w:themeColor="text1"/>
          <w:sz w:val="22"/>
          <w:szCs w:val="22"/>
        </w:rPr>
      </w:pPr>
    </w:p>
    <w:p w14:paraId="5D8E68D0" w14:textId="77777777" w:rsidR="006001EF" w:rsidRDefault="006001EF" w:rsidP="006001EF">
      <w:pPr>
        <w:pStyle w:val="NoSpacing"/>
        <w:ind w:left="-360" w:right="-18"/>
        <w:jc w:val="both"/>
        <w:rPr>
          <w:color w:val="000000" w:themeColor="text1"/>
          <w:sz w:val="22"/>
          <w:szCs w:val="22"/>
        </w:rPr>
      </w:pPr>
    </w:p>
    <w:p w14:paraId="4DB8C419" w14:textId="77777777" w:rsidR="006001EF" w:rsidRDefault="006001EF" w:rsidP="006001EF">
      <w:pPr>
        <w:pStyle w:val="NoSpacing"/>
        <w:ind w:left="-360" w:right="-18"/>
        <w:jc w:val="center"/>
        <w:rPr>
          <w:sz w:val="22"/>
          <w:szCs w:val="22"/>
          <w:lang w:val="es-ES"/>
        </w:rPr>
      </w:pPr>
      <w:r w:rsidRPr="000E65F4">
        <w:rPr>
          <w:sz w:val="22"/>
          <w:szCs w:val="22"/>
          <w:lang w:val="es-ES"/>
        </w:rPr>
        <w:t>1 de julio de 2025</w:t>
      </w:r>
    </w:p>
    <w:p w14:paraId="4447BEC2" w14:textId="77777777" w:rsidR="006001EF" w:rsidRDefault="006001EF" w:rsidP="006001EF">
      <w:pPr>
        <w:pStyle w:val="NoSpacing"/>
        <w:ind w:left="-360" w:right="-18"/>
        <w:jc w:val="center"/>
        <w:rPr>
          <w:sz w:val="22"/>
          <w:szCs w:val="22"/>
          <w:lang w:val="es-ES"/>
        </w:rPr>
      </w:pPr>
    </w:p>
    <w:p w14:paraId="0F6E03DA" w14:textId="77777777" w:rsidR="006001EF" w:rsidRPr="000E65F4" w:rsidRDefault="006001EF" w:rsidP="006001EF">
      <w:pPr>
        <w:pStyle w:val="NoSpacing"/>
        <w:ind w:left="-360" w:right="-18"/>
        <w:jc w:val="center"/>
        <w:rPr>
          <w:sz w:val="22"/>
          <w:szCs w:val="22"/>
          <w:lang w:val="es-ES"/>
        </w:rPr>
      </w:pPr>
    </w:p>
    <w:p w14:paraId="0A9680D7" w14:textId="6B6F8117" w:rsidR="006001EF" w:rsidRPr="000E65F4" w:rsidRDefault="006001EF" w:rsidP="006001EF">
      <w:pPr>
        <w:pStyle w:val="NoSpacing"/>
        <w:ind w:left="-360" w:right="-18"/>
        <w:jc w:val="center"/>
        <w:rPr>
          <w:b/>
          <w:bCs/>
          <w:sz w:val="22"/>
          <w:szCs w:val="22"/>
        </w:rPr>
      </w:pPr>
      <w:r w:rsidRPr="000E65F4">
        <w:rPr>
          <w:b/>
          <w:bCs/>
          <w:sz w:val="22"/>
          <w:szCs w:val="22"/>
          <w:lang w:val="es-ES"/>
        </w:rPr>
        <w:t xml:space="preserve">Período de comentarios públicos para el desarrollo del borrador del plan de administración electoral para las elecciones </w:t>
      </w:r>
      <w:r w:rsidR="00A759FA">
        <w:rPr>
          <w:b/>
          <w:bCs/>
          <w:sz w:val="22"/>
          <w:szCs w:val="22"/>
          <w:lang w:val="es-ES"/>
        </w:rPr>
        <w:t>realizadas</w:t>
      </w:r>
      <w:r w:rsidRPr="000E65F4">
        <w:rPr>
          <w:b/>
          <w:bCs/>
          <w:sz w:val="22"/>
          <w:szCs w:val="22"/>
          <w:lang w:val="es-ES"/>
        </w:rPr>
        <w:t xml:space="preserve"> de conformidad con la Ley de Elección del Votante</w:t>
      </w:r>
    </w:p>
    <w:p w14:paraId="4AD965E3" w14:textId="77777777" w:rsidR="006001EF" w:rsidRPr="0093635B" w:rsidRDefault="006001EF" w:rsidP="006001EF">
      <w:pPr>
        <w:pStyle w:val="NoSpacing"/>
        <w:ind w:left="-360" w:right="-18"/>
        <w:jc w:val="center"/>
        <w:rPr>
          <w:sz w:val="22"/>
          <w:szCs w:val="22"/>
          <w:lang w:val="es-ES"/>
        </w:rPr>
      </w:pPr>
    </w:p>
    <w:p w14:paraId="11268EA2" w14:textId="292070D8" w:rsidR="006001EF" w:rsidRPr="000E65F4" w:rsidRDefault="006001EF" w:rsidP="006001EF">
      <w:pPr>
        <w:pStyle w:val="NoSpacing"/>
        <w:ind w:left="-360" w:right="-18"/>
        <w:jc w:val="both"/>
        <w:rPr>
          <w:sz w:val="22"/>
          <w:szCs w:val="22"/>
        </w:rPr>
      </w:pPr>
      <w:r w:rsidRPr="0093635B">
        <w:rPr>
          <w:sz w:val="22"/>
          <w:szCs w:val="22"/>
          <w:lang w:val="es-ES"/>
        </w:rPr>
        <w:t xml:space="preserve">El Registrador de Votantes del Condado </w:t>
      </w:r>
      <w:r w:rsidR="00A759FA">
        <w:rPr>
          <w:sz w:val="22"/>
          <w:szCs w:val="22"/>
          <w:lang w:val="es-ES"/>
        </w:rPr>
        <w:t xml:space="preserve">de </w:t>
      </w:r>
      <w:r w:rsidRPr="0093635B">
        <w:rPr>
          <w:sz w:val="22"/>
          <w:szCs w:val="22"/>
          <w:lang w:val="es-ES"/>
        </w:rPr>
        <w:t xml:space="preserve">Imperial </w:t>
      </w:r>
      <w:r w:rsidRPr="000E65F4">
        <w:rPr>
          <w:sz w:val="22"/>
          <w:szCs w:val="22"/>
          <w:lang w:val="es-ES"/>
        </w:rPr>
        <w:t>invita a todos los miembros de la comunidad y residentes interesados, especialmente a quienes representan o defienden a personas con discapacidad, adultos mayores y comunidades hispanohablantes, a participar en el proceso de consulta pública para el desarrollo del borrador del Plan de Administración Electoral del Condado de Imperial. El período de consulta pública se extenderá del 14 al 27 de julio de 2025.</w:t>
      </w:r>
    </w:p>
    <w:p w14:paraId="0F3A962D" w14:textId="77777777" w:rsidR="006001EF" w:rsidRPr="0093635B" w:rsidRDefault="006001EF" w:rsidP="006001EF">
      <w:pPr>
        <w:pStyle w:val="NoSpacing"/>
        <w:ind w:left="-360" w:right="-18"/>
        <w:jc w:val="both"/>
        <w:rPr>
          <w:sz w:val="22"/>
          <w:szCs w:val="22"/>
        </w:rPr>
      </w:pPr>
    </w:p>
    <w:p w14:paraId="559FEE19" w14:textId="77777777" w:rsidR="006001EF" w:rsidRPr="000E65F4" w:rsidRDefault="006001EF" w:rsidP="006001EF">
      <w:pPr>
        <w:pStyle w:val="NoSpacing"/>
        <w:ind w:left="-360" w:right="-18"/>
        <w:jc w:val="both"/>
        <w:rPr>
          <w:sz w:val="22"/>
          <w:szCs w:val="22"/>
        </w:rPr>
      </w:pPr>
      <w:r w:rsidRPr="000E65F4">
        <w:rPr>
          <w:sz w:val="22"/>
          <w:szCs w:val="22"/>
          <w:lang w:val="es-ES"/>
        </w:rPr>
        <w:t xml:space="preserve">El borrador del Plan de Administración Electoral se puede consultar en el sitio web del Registrador de Votantes del Condado Imperial en www.Election.ImperialCounty.org o en persona en 940 West </w:t>
      </w:r>
      <w:proofErr w:type="spellStart"/>
      <w:r w:rsidRPr="000E65F4">
        <w:rPr>
          <w:sz w:val="22"/>
          <w:szCs w:val="22"/>
          <w:lang w:val="es-ES"/>
        </w:rPr>
        <w:t>Main</w:t>
      </w:r>
      <w:proofErr w:type="spellEnd"/>
      <w:r w:rsidRPr="000E65F4">
        <w:rPr>
          <w:sz w:val="22"/>
          <w:szCs w:val="22"/>
          <w:lang w:val="es-ES"/>
        </w:rPr>
        <w:t xml:space="preserve"> Street, Suite 206, El Centro, CA.</w:t>
      </w:r>
    </w:p>
    <w:p w14:paraId="737E264C" w14:textId="77777777" w:rsidR="006001EF" w:rsidRPr="0093635B" w:rsidRDefault="006001EF" w:rsidP="006001EF">
      <w:pPr>
        <w:pStyle w:val="NoSpacing"/>
        <w:ind w:left="-360" w:right="-18"/>
        <w:jc w:val="both"/>
        <w:rPr>
          <w:sz w:val="22"/>
          <w:szCs w:val="22"/>
        </w:rPr>
      </w:pPr>
    </w:p>
    <w:p w14:paraId="49901D0E" w14:textId="77777777" w:rsidR="006001EF" w:rsidRPr="00E6362C" w:rsidRDefault="006001EF" w:rsidP="006001EF">
      <w:pPr>
        <w:pStyle w:val="NoSpacing"/>
        <w:ind w:left="-360" w:right="-18"/>
        <w:jc w:val="both"/>
        <w:rPr>
          <w:sz w:val="22"/>
          <w:szCs w:val="22"/>
          <w:lang w:val="es-ES"/>
        </w:rPr>
      </w:pPr>
      <w:r w:rsidRPr="000E65F4">
        <w:rPr>
          <w:sz w:val="22"/>
          <w:szCs w:val="22"/>
          <w:lang w:val="es-ES"/>
        </w:rPr>
        <w:t xml:space="preserve">Se anima a todas las partes interesadas a revisar y aportar sus comentarios sobre el desarrollo del borrador del Plan de Administración Electoral para garantizar que el proceso sea inclusivo, accesible y responda a las necesidades de nuestra diversa comunidad. Los comentarios públicos pueden presentarse en persona en la Oficina del Registro Electoral, por fax al (442) 265-1062 o por correo electrónico a </w:t>
      </w:r>
      <w:hyperlink r:id="rId7" w:history="1">
        <w:r w:rsidRPr="000E65F4">
          <w:rPr>
            <w:rStyle w:val="Hyperlink"/>
            <w:color w:val="000000" w:themeColor="text1"/>
            <w:sz w:val="22"/>
            <w:szCs w:val="22"/>
            <w:u w:val="none"/>
            <w:lang w:val="es-ES"/>
          </w:rPr>
          <w:t>VoterServices@co.imperial.ca.us</w:t>
        </w:r>
      </w:hyperlink>
      <w:r w:rsidRPr="000E65F4">
        <w:rPr>
          <w:color w:val="000000" w:themeColor="text1"/>
          <w:sz w:val="22"/>
          <w:szCs w:val="22"/>
          <w:lang w:val="es-ES"/>
        </w:rPr>
        <w:t>.</w:t>
      </w:r>
    </w:p>
    <w:p w14:paraId="38B78E35" w14:textId="77777777" w:rsidR="006001EF" w:rsidRPr="0093635B" w:rsidRDefault="006001EF" w:rsidP="006001EF">
      <w:pPr>
        <w:pStyle w:val="NoSpacing"/>
        <w:ind w:left="-360" w:right="-18"/>
        <w:jc w:val="both"/>
        <w:rPr>
          <w:sz w:val="22"/>
          <w:szCs w:val="22"/>
          <w:lang w:val="es-ES"/>
        </w:rPr>
      </w:pPr>
    </w:p>
    <w:p w14:paraId="34A8E07C" w14:textId="1533210F" w:rsidR="006001EF" w:rsidRDefault="006001EF" w:rsidP="006001EF">
      <w:pPr>
        <w:pStyle w:val="NoSpacing"/>
        <w:ind w:left="-360" w:right="-18"/>
        <w:jc w:val="both"/>
        <w:rPr>
          <w:color w:val="000000" w:themeColor="text1"/>
          <w:sz w:val="22"/>
          <w:szCs w:val="22"/>
        </w:rPr>
      </w:pPr>
      <w:r w:rsidRPr="000E65F4">
        <w:rPr>
          <w:sz w:val="22"/>
          <w:szCs w:val="22"/>
          <w:lang w:val="es-ES"/>
        </w:rPr>
        <w:t>Las solicitudes de documentos en formatos accesibles, servicios de interpretación u otras adaptaciones deben realizarse llamando a la Oficina del Registrador de Votantes al (442) 265-1060 o enviando su solicitud por correo electrónico a VoterS</w:t>
      </w:r>
      <w:r w:rsidR="00223E4D">
        <w:rPr>
          <w:sz w:val="22"/>
          <w:szCs w:val="22"/>
          <w:lang w:val="es-ES"/>
        </w:rPr>
        <w:t>upport</w:t>
      </w:r>
      <w:r w:rsidRPr="000E65F4">
        <w:rPr>
          <w:sz w:val="22"/>
          <w:szCs w:val="22"/>
          <w:lang w:val="es-ES"/>
        </w:rPr>
        <w:t>@co.imperial.ca.us.</w:t>
      </w:r>
    </w:p>
    <w:sectPr w:rsidR="006001EF" w:rsidSect="006001EF">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DA"/>
    <w:rsid w:val="00004149"/>
    <w:rsid w:val="000843F1"/>
    <w:rsid w:val="000E65F4"/>
    <w:rsid w:val="001C66EA"/>
    <w:rsid w:val="00223E4D"/>
    <w:rsid w:val="003122DA"/>
    <w:rsid w:val="00577C22"/>
    <w:rsid w:val="006001EF"/>
    <w:rsid w:val="006A4E58"/>
    <w:rsid w:val="00785E58"/>
    <w:rsid w:val="008402F5"/>
    <w:rsid w:val="00851967"/>
    <w:rsid w:val="0093635B"/>
    <w:rsid w:val="009404F6"/>
    <w:rsid w:val="00A463C7"/>
    <w:rsid w:val="00A759FA"/>
    <w:rsid w:val="00AB6707"/>
    <w:rsid w:val="00C6288E"/>
    <w:rsid w:val="00D95701"/>
    <w:rsid w:val="00DE27E2"/>
    <w:rsid w:val="00E36C47"/>
    <w:rsid w:val="00E6362C"/>
    <w:rsid w:val="00EC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16B7"/>
  <w15:chartTrackingRefBased/>
  <w15:docId w15:val="{F6143EB3-989A-4A4A-B599-6361FA1C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2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2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22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22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22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22D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22D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2D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2D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22D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22D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22D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22D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22D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2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2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2D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22DA"/>
    <w:pPr>
      <w:spacing w:before="160"/>
      <w:jc w:val="center"/>
    </w:pPr>
    <w:rPr>
      <w:i/>
      <w:iCs/>
      <w:color w:val="404040" w:themeColor="text1" w:themeTint="BF"/>
    </w:rPr>
  </w:style>
  <w:style w:type="character" w:customStyle="1" w:styleId="QuoteChar">
    <w:name w:val="Quote Char"/>
    <w:basedOn w:val="DefaultParagraphFont"/>
    <w:link w:val="Quote"/>
    <w:uiPriority w:val="29"/>
    <w:rsid w:val="003122DA"/>
    <w:rPr>
      <w:i/>
      <w:iCs/>
      <w:color w:val="404040" w:themeColor="text1" w:themeTint="BF"/>
    </w:rPr>
  </w:style>
  <w:style w:type="paragraph" w:styleId="ListParagraph">
    <w:name w:val="List Paragraph"/>
    <w:basedOn w:val="Normal"/>
    <w:uiPriority w:val="34"/>
    <w:qFormat/>
    <w:rsid w:val="003122DA"/>
    <w:pPr>
      <w:ind w:left="720"/>
      <w:contextualSpacing/>
    </w:pPr>
  </w:style>
  <w:style w:type="character" w:styleId="IntenseEmphasis">
    <w:name w:val="Intense Emphasis"/>
    <w:basedOn w:val="DefaultParagraphFont"/>
    <w:uiPriority w:val="21"/>
    <w:qFormat/>
    <w:rsid w:val="003122DA"/>
    <w:rPr>
      <w:i/>
      <w:iCs/>
      <w:color w:val="0F4761" w:themeColor="accent1" w:themeShade="BF"/>
    </w:rPr>
  </w:style>
  <w:style w:type="paragraph" w:styleId="IntenseQuote">
    <w:name w:val="Intense Quote"/>
    <w:basedOn w:val="Normal"/>
    <w:next w:val="Normal"/>
    <w:link w:val="IntenseQuoteChar"/>
    <w:uiPriority w:val="30"/>
    <w:qFormat/>
    <w:rsid w:val="00312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2DA"/>
    <w:rPr>
      <w:i/>
      <w:iCs/>
      <w:color w:val="0F4761" w:themeColor="accent1" w:themeShade="BF"/>
    </w:rPr>
  </w:style>
  <w:style w:type="character" w:styleId="IntenseReference">
    <w:name w:val="Intense Reference"/>
    <w:basedOn w:val="DefaultParagraphFont"/>
    <w:uiPriority w:val="32"/>
    <w:qFormat/>
    <w:rsid w:val="003122DA"/>
    <w:rPr>
      <w:b/>
      <w:bCs/>
      <w:smallCaps/>
      <w:color w:val="0F4761" w:themeColor="accent1" w:themeShade="BF"/>
      <w:spacing w:val="5"/>
    </w:rPr>
  </w:style>
  <w:style w:type="paragraph" w:styleId="NoSpacing">
    <w:name w:val="No Spacing"/>
    <w:uiPriority w:val="1"/>
    <w:qFormat/>
    <w:rsid w:val="003122DA"/>
    <w:pPr>
      <w:spacing w:after="0" w:line="240" w:lineRule="auto"/>
    </w:pPr>
    <w:rPr>
      <w:rFonts w:cs="Times New Roman"/>
    </w:rPr>
  </w:style>
  <w:style w:type="character" w:styleId="Hyperlink">
    <w:name w:val="Hyperlink"/>
    <w:basedOn w:val="DefaultParagraphFont"/>
    <w:uiPriority w:val="99"/>
    <w:unhideWhenUsed/>
    <w:rsid w:val="00C6288E"/>
    <w:rPr>
      <w:color w:val="467886" w:themeColor="hyperlink"/>
      <w:u w:val="single"/>
    </w:rPr>
  </w:style>
  <w:style w:type="character" w:styleId="UnresolvedMention">
    <w:name w:val="Unresolved Mention"/>
    <w:basedOn w:val="DefaultParagraphFont"/>
    <w:uiPriority w:val="99"/>
    <w:semiHidden/>
    <w:unhideWhenUsed/>
    <w:rsid w:val="00C6288E"/>
    <w:rPr>
      <w:color w:val="605E5C"/>
      <w:shd w:val="clear" w:color="auto" w:fill="E1DFDD"/>
    </w:rPr>
  </w:style>
  <w:style w:type="paragraph" w:styleId="HTMLPreformatted">
    <w:name w:val="HTML Preformatted"/>
    <w:basedOn w:val="Normal"/>
    <w:link w:val="HTMLPreformattedChar"/>
    <w:uiPriority w:val="99"/>
    <w:semiHidden/>
    <w:unhideWhenUsed/>
    <w:rsid w:val="000E6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65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9368">
      <w:bodyDiv w:val="1"/>
      <w:marLeft w:val="0"/>
      <w:marRight w:val="0"/>
      <w:marTop w:val="0"/>
      <w:marBottom w:val="0"/>
      <w:divBdr>
        <w:top w:val="none" w:sz="0" w:space="0" w:color="auto"/>
        <w:left w:val="none" w:sz="0" w:space="0" w:color="auto"/>
        <w:bottom w:val="none" w:sz="0" w:space="0" w:color="auto"/>
        <w:right w:val="none" w:sz="0" w:space="0" w:color="auto"/>
      </w:divBdr>
    </w:div>
    <w:div w:id="125701204">
      <w:bodyDiv w:val="1"/>
      <w:marLeft w:val="0"/>
      <w:marRight w:val="0"/>
      <w:marTop w:val="0"/>
      <w:marBottom w:val="0"/>
      <w:divBdr>
        <w:top w:val="none" w:sz="0" w:space="0" w:color="auto"/>
        <w:left w:val="none" w:sz="0" w:space="0" w:color="auto"/>
        <w:bottom w:val="none" w:sz="0" w:space="0" w:color="auto"/>
        <w:right w:val="none" w:sz="0" w:space="0" w:color="auto"/>
      </w:divBdr>
    </w:div>
    <w:div w:id="127627335">
      <w:bodyDiv w:val="1"/>
      <w:marLeft w:val="0"/>
      <w:marRight w:val="0"/>
      <w:marTop w:val="0"/>
      <w:marBottom w:val="0"/>
      <w:divBdr>
        <w:top w:val="none" w:sz="0" w:space="0" w:color="auto"/>
        <w:left w:val="none" w:sz="0" w:space="0" w:color="auto"/>
        <w:bottom w:val="none" w:sz="0" w:space="0" w:color="auto"/>
        <w:right w:val="none" w:sz="0" w:space="0" w:color="auto"/>
      </w:divBdr>
    </w:div>
    <w:div w:id="184877435">
      <w:bodyDiv w:val="1"/>
      <w:marLeft w:val="0"/>
      <w:marRight w:val="0"/>
      <w:marTop w:val="0"/>
      <w:marBottom w:val="0"/>
      <w:divBdr>
        <w:top w:val="none" w:sz="0" w:space="0" w:color="auto"/>
        <w:left w:val="none" w:sz="0" w:space="0" w:color="auto"/>
        <w:bottom w:val="none" w:sz="0" w:space="0" w:color="auto"/>
        <w:right w:val="none" w:sz="0" w:space="0" w:color="auto"/>
      </w:divBdr>
    </w:div>
    <w:div w:id="287247032">
      <w:bodyDiv w:val="1"/>
      <w:marLeft w:val="0"/>
      <w:marRight w:val="0"/>
      <w:marTop w:val="0"/>
      <w:marBottom w:val="0"/>
      <w:divBdr>
        <w:top w:val="none" w:sz="0" w:space="0" w:color="auto"/>
        <w:left w:val="none" w:sz="0" w:space="0" w:color="auto"/>
        <w:bottom w:val="none" w:sz="0" w:space="0" w:color="auto"/>
        <w:right w:val="none" w:sz="0" w:space="0" w:color="auto"/>
      </w:divBdr>
    </w:div>
    <w:div w:id="426468280">
      <w:bodyDiv w:val="1"/>
      <w:marLeft w:val="0"/>
      <w:marRight w:val="0"/>
      <w:marTop w:val="0"/>
      <w:marBottom w:val="0"/>
      <w:divBdr>
        <w:top w:val="none" w:sz="0" w:space="0" w:color="auto"/>
        <w:left w:val="none" w:sz="0" w:space="0" w:color="auto"/>
        <w:bottom w:val="none" w:sz="0" w:space="0" w:color="auto"/>
        <w:right w:val="none" w:sz="0" w:space="0" w:color="auto"/>
      </w:divBdr>
    </w:div>
    <w:div w:id="520047586">
      <w:bodyDiv w:val="1"/>
      <w:marLeft w:val="0"/>
      <w:marRight w:val="0"/>
      <w:marTop w:val="0"/>
      <w:marBottom w:val="0"/>
      <w:divBdr>
        <w:top w:val="none" w:sz="0" w:space="0" w:color="auto"/>
        <w:left w:val="none" w:sz="0" w:space="0" w:color="auto"/>
        <w:bottom w:val="none" w:sz="0" w:space="0" w:color="auto"/>
        <w:right w:val="none" w:sz="0" w:space="0" w:color="auto"/>
      </w:divBdr>
    </w:div>
    <w:div w:id="589775097">
      <w:bodyDiv w:val="1"/>
      <w:marLeft w:val="0"/>
      <w:marRight w:val="0"/>
      <w:marTop w:val="0"/>
      <w:marBottom w:val="0"/>
      <w:divBdr>
        <w:top w:val="none" w:sz="0" w:space="0" w:color="auto"/>
        <w:left w:val="none" w:sz="0" w:space="0" w:color="auto"/>
        <w:bottom w:val="none" w:sz="0" w:space="0" w:color="auto"/>
        <w:right w:val="none" w:sz="0" w:space="0" w:color="auto"/>
      </w:divBdr>
    </w:div>
    <w:div w:id="639459318">
      <w:bodyDiv w:val="1"/>
      <w:marLeft w:val="0"/>
      <w:marRight w:val="0"/>
      <w:marTop w:val="0"/>
      <w:marBottom w:val="0"/>
      <w:divBdr>
        <w:top w:val="none" w:sz="0" w:space="0" w:color="auto"/>
        <w:left w:val="none" w:sz="0" w:space="0" w:color="auto"/>
        <w:bottom w:val="none" w:sz="0" w:space="0" w:color="auto"/>
        <w:right w:val="none" w:sz="0" w:space="0" w:color="auto"/>
      </w:divBdr>
    </w:div>
    <w:div w:id="1010985979">
      <w:bodyDiv w:val="1"/>
      <w:marLeft w:val="0"/>
      <w:marRight w:val="0"/>
      <w:marTop w:val="0"/>
      <w:marBottom w:val="0"/>
      <w:divBdr>
        <w:top w:val="none" w:sz="0" w:space="0" w:color="auto"/>
        <w:left w:val="none" w:sz="0" w:space="0" w:color="auto"/>
        <w:bottom w:val="none" w:sz="0" w:space="0" w:color="auto"/>
        <w:right w:val="none" w:sz="0" w:space="0" w:color="auto"/>
      </w:divBdr>
    </w:div>
    <w:div w:id="1028263270">
      <w:bodyDiv w:val="1"/>
      <w:marLeft w:val="0"/>
      <w:marRight w:val="0"/>
      <w:marTop w:val="0"/>
      <w:marBottom w:val="0"/>
      <w:divBdr>
        <w:top w:val="none" w:sz="0" w:space="0" w:color="auto"/>
        <w:left w:val="none" w:sz="0" w:space="0" w:color="auto"/>
        <w:bottom w:val="none" w:sz="0" w:space="0" w:color="auto"/>
        <w:right w:val="none" w:sz="0" w:space="0" w:color="auto"/>
      </w:divBdr>
    </w:div>
    <w:div w:id="1416126016">
      <w:bodyDiv w:val="1"/>
      <w:marLeft w:val="0"/>
      <w:marRight w:val="0"/>
      <w:marTop w:val="0"/>
      <w:marBottom w:val="0"/>
      <w:divBdr>
        <w:top w:val="none" w:sz="0" w:space="0" w:color="auto"/>
        <w:left w:val="none" w:sz="0" w:space="0" w:color="auto"/>
        <w:bottom w:val="none" w:sz="0" w:space="0" w:color="auto"/>
        <w:right w:val="none" w:sz="0" w:space="0" w:color="auto"/>
      </w:divBdr>
    </w:div>
    <w:div w:id="1474714471">
      <w:bodyDiv w:val="1"/>
      <w:marLeft w:val="0"/>
      <w:marRight w:val="0"/>
      <w:marTop w:val="0"/>
      <w:marBottom w:val="0"/>
      <w:divBdr>
        <w:top w:val="none" w:sz="0" w:space="0" w:color="auto"/>
        <w:left w:val="none" w:sz="0" w:space="0" w:color="auto"/>
        <w:bottom w:val="none" w:sz="0" w:space="0" w:color="auto"/>
        <w:right w:val="none" w:sz="0" w:space="0" w:color="auto"/>
      </w:divBdr>
    </w:div>
    <w:div w:id="1484204207">
      <w:bodyDiv w:val="1"/>
      <w:marLeft w:val="0"/>
      <w:marRight w:val="0"/>
      <w:marTop w:val="0"/>
      <w:marBottom w:val="0"/>
      <w:divBdr>
        <w:top w:val="none" w:sz="0" w:space="0" w:color="auto"/>
        <w:left w:val="none" w:sz="0" w:space="0" w:color="auto"/>
        <w:bottom w:val="none" w:sz="0" w:space="0" w:color="auto"/>
        <w:right w:val="none" w:sz="0" w:space="0" w:color="auto"/>
      </w:divBdr>
    </w:div>
    <w:div w:id="1536849196">
      <w:bodyDiv w:val="1"/>
      <w:marLeft w:val="0"/>
      <w:marRight w:val="0"/>
      <w:marTop w:val="0"/>
      <w:marBottom w:val="0"/>
      <w:divBdr>
        <w:top w:val="none" w:sz="0" w:space="0" w:color="auto"/>
        <w:left w:val="none" w:sz="0" w:space="0" w:color="auto"/>
        <w:bottom w:val="none" w:sz="0" w:space="0" w:color="auto"/>
        <w:right w:val="none" w:sz="0" w:space="0" w:color="auto"/>
      </w:divBdr>
    </w:div>
    <w:div w:id="1580627877">
      <w:bodyDiv w:val="1"/>
      <w:marLeft w:val="0"/>
      <w:marRight w:val="0"/>
      <w:marTop w:val="0"/>
      <w:marBottom w:val="0"/>
      <w:divBdr>
        <w:top w:val="none" w:sz="0" w:space="0" w:color="auto"/>
        <w:left w:val="none" w:sz="0" w:space="0" w:color="auto"/>
        <w:bottom w:val="none" w:sz="0" w:space="0" w:color="auto"/>
        <w:right w:val="none" w:sz="0" w:space="0" w:color="auto"/>
      </w:divBdr>
    </w:div>
    <w:div w:id="1627659920">
      <w:bodyDiv w:val="1"/>
      <w:marLeft w:val="0"/>
      <w:marRight w:val="0"/>
      <w:marTop w:val="0"/>
      <w:marBottom w:val="0"/>
      <w:divBdr>
        <w:top w:val="none" w:sz="0" w:space="0" w:color="auto"/>
        <w:left w:val="none" w:sz="0" w:space="0" w:color="auto"/>
        <w:bottom w:val="none" w:sz="0" w:space="0" w:color="auto"/>
        <w:right w:val="none" w:sz="0" w:space="0" w:color="auto"/>
      </w:divBdr>
    </w:div>
    <w:div w:id="1642929315">
      <w:bodyDiv w:val="1"/>
      <w:marLeft w:val="0"/>
      <w:marRight w:val="0"/>
      <w:marTop w:val="0"/>
      <w:marBottom w:val="0"/>
      <w:divBdr>
        <w:top w:val="none" w:sz="0" w:space="0" w:color="auto"/>
        <w:left w:val="none" w:sz="0" w:space="0" w:color="auto"/>
        <w:bottom w:val="none" w:sz="0" w:space="0" w:color="auto"/>
        <w:right w:val="none" w:sz="0" w:space="0" w:color="auto"/>
      </w:divBdr>
    </w:div>
    <w:div w:id="1712807156">
      <w:bodyDiv w:val="1"/>
      <w:marLeft w:val="0"/>
      <w:marRight w:val="0"/>
      <w:marTop w:val="0"/>
      <w:marBottom w:val="0"/>
      <w:divBdr>
        <w:top w:val="none" w:sz="0" w:space="0" w:color="auto"/>
        <w:left w:val="none" w:sz="0" w:space="0" w:color="auto"/>
        <w:bottom w:val="none" w:sz="0" w:space="0" w:color="auto"/>
        <w:right w:val="none" w:sz="0" w:space="0" w:color="auto"/>
      </w:divBdr>
    </w:div>
    <w:div w:id="20627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terServices@co.imperial.c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terSupport@co.imperial.ca.us" TargetMode="External"/><Relationship Id="rId5" Type="http://schemas.openxmlformats.org/officeDocument/2006/relationships/hyperlink" Target="http://www.Election.ImperialCounty.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County of Imperial</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Dale</dc:creator>
  <cp:keywords/>
  <dc:description/>
  <cp:lastModifiedBy>Francisco Badilla</cp:lastModifiedBy>
  <cp:revision>2</cp:revision>
  <cp:lastPrinted>2025-06-30T16:53:00Z</cp:lastPrinted>
  <dcterms:created xsi:type="dcterms:W3CDTF">2025-07-01T22:26:00Z</dcterms:created>
  <dcterms:modified xsi:type="dcterms:W3CDTF">2025-07-01T22:26:00Z</dcterms:modified>
</cp:coreProperties>
</file>